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06" w:rsidRDefault="00BF2806" w:rsidP="00BF280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2023/24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</w:p>
    <w:p w:rsidR="00BF2806" w:rsidRDefault="00BF2806" w:rsidP="00BF280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согласованию с Советом по вопросам проведения итогового сочинения </w:t>
      </w:r>
      <w:r w:rsidRPr="000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раздел 3 «Природа и культура в жизни человека» добавлен новый подраздел «Язык и языковая личность». В связи с этим уточнен комментарий к разделу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806" w:rsidRDefault="00BF2806" w:rsidP="00BF2806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банк итогового изложения пополнен новыми текстами. 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сайте ФГБНУ «ФИПИ» опубликованы следующие материалы:</w:t>
      </w:r>
    </w:p>
    <w:p w:rsidR="00BF2806" w:rsidRPr="00BF2806" w:rsidRDefault="00BF2806" w:rsidP="00BF280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tgtFrame="_blank" w:history="1">
        <w:r w:rsidRPr="00BF28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1. Структура закрытого банка</w:t>
        </w:r>
        <w:r w:rsidRPr="00BF28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BF28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тем итогового сочинения</w:t>
        </w:r>
      </w:hyperlink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(уточнена)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BF28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2. Комментарии к разделам закрытого банка тем итогового сочинения</w:t>
        </w:r>
      </w:hyperlink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(уточнены)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BF28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 Образец комплекта тем 2023/24 учебного года</w:t>
        </w:r>
      </w:hyperlink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(обновлен)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BF28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 Критерии оценивания итогового сочинения (изложения)</w:t>
        </w:r>
      </w:hyperlink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изменений)</w:t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2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</w:p>
    <w:p w:rsidR="00BF2806" w:rsidRPr="00BF2806" w:rsidRDefault="00BF2806" w:rsidP="00523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BF280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Методические ре</w:t>
        </w:r>
        <w:r w:rsidRPr="00BF280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</w:t>
        </w:r>
        <w:r w:rsidRPr="00BF280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омендации по подготовке к итоговому сочинению</w:t>
        </w:r>
      </w:hyperlink>
    </w:p>
    <w:p w:rsidR="00BF2806" w:rsidRPr="00BF2806" w:rsidRDefault="00BF2806" w:rsidP="00523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BF280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Рекомендации по обучению написанию связного текста для учителей, не являющихся учителями русского языка и литературы</w:t>
        </w:r>
      </w:hyperlink>
    </w:p>
    <w:p w:rsidR="00BF2806" w:rsidRDefault="00BF2806" w:rsidP="00BF2806">
      <w:pPr>
        <w:pStyle w:val="a5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F2806" w:rsidRDefault="00BF2806" w:rsidP="00BF2806">
      <w:pPr>
        <w:pStyle w:val="a5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B04E1" w:rsidRPr="00023A9E" w:rsidRDefault="009B04E1">
      <w:pPr>
        <w:rPr>
          <w:u w:val="single"/>
        </w:rPr>
      </w:pPr>
    </w:p>
    <w:p w:rsidR="00B52078" w:rsidRPr="00023A9E" w:rsidRDefault="00B52078" w:rsidP="00B52078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023A9E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СТРУКТУРА</w:t>
      </w:r>
      <w:r w:rsidRPr="00023A9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23A9E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ЗАКРЫТОГО БАНКА ТЕМ ИТОГОВОГО СОЧИНЕНИЯ</w:t>
      </w:r>
    </w:p>
    <w:p w:rsidR="00B52078" w:rsidRDefault="00B52078" w:rsidP="00B52078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2078" w:rsidRDefault="00B52078" w:rsidP="00B52078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52078">
        <w:rPr>
          <w:rStyle w:val="markedcontent"/>
          <w:rFonts w:ascii="Times New Roman" w:hAnsi="Times New Roman" w:cs="Times New Roman"/>
          <w:b/>
          <w:sz w:val="28"/>
          <w:szCs w:val="28"/>
        </w:rPr>
        <w:t>1.</w:t>
      </w:r>
      <w:r w:rsidRPr="00FF3B3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52078">
        <w:rPr>
          <w:rStyle w:val="markedcontent"/>
          <w:rFonts w:ascii="Times New Roman" w:hAnsi="Times New Roman" w:cs="Times New Roman"/>
          <w:b/>
          <w:sz w:val="28"/>
          <w:szCs w:val="28"/>
        </w:rPr>
        <w:t>Духовно-нравственные ориентиры в жизни человека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1.1. Внутренний мир человека и его личностные качества.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1.2. Отношение человека к другому человеку (окружению), нравственные идеалы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и выбор между добром и злом.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1.3. Познание человеком самого себя.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1.4. Свобода человека и ее ограничения.</w:t>
      </w:r>
    </w:p>
    <w:p w:rsidR="00B52078" w:rsidRPr="00B52078" w:rsidRDefault="00B52078" w:rsidP="00B52078">
      <w:pPr>
        <w:jc w:val="center"/>
        <w:rPr>
          <w:rStyle w:val="markedcontent"/>
          <w:b/>
        </w:rPr>
      </w:pPr>
      <w:r w:rsidRPr="001455F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52078">
        <w:rPr>
          <w:rStyle w:val="markedcontent"/>
          <w:rFonts w:ascii="Times New Roman" w:hAnsi="Times New Roman" w:cs="Times New Roman"/>
          <w:b/>
          <w:sz w:val="28"/>
          <w:szCs w:val="28"/>
        </w:rPr>
        <w:t>2. Семья, общество, Отечество в жизни человека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FF3B38">
        <w:rPr>
          <w:rStyle w:val="markedcontent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2.1. Семья, род; семейные ценности и традиции.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2.2. Человек и общество.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2.3. Родина, государство, гражданская позиция человека.</w:t>
      </w:r>
    </w:p>
    <w:p w:rsidR="00B52078" w:rsidRPr="00B52078" w:rsidRDefault="00B52078" w:rsidP="00B52078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B52078">
        <w:rPr>
          <w:rStyle w:val="markedcontent"/>
          <w:rFonts w:ascii="Times New Roman" w:hAnsi="Times New Roman" w:cs="Times New Roman"/>
          <w:b/>
          <w:sz w:val="28"/>
          <w:szCs w:val="28"/>
        </w:rPr>
        <w:t>3.  Природа и культура в жизни человека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3.1. Природа и человек.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3.2. Наука и человек.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3.3. Искусство и человек.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</w:pPr>
      <w:r w:rsidRPr="00B52078"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  <w:t>3.4. Язык и языковая личность.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b/>
          <w:color w:val="FF0000"/>
          <w:sz w:val="28"/>
          <w:szCs w:val="28"/>
        </w:rPr>
      </w:pPr>
    </w:p>
    <w:p w:rsidR="00B52078" w:rsidRPr="00B52078" w:rsidRDefault="00B52078" w:rsidP="00E009B6">
      <w:pPr>
        <w:spacing w:line="360" w:lineRule="auto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</w:t>
      </w:r>
      <w:r w:rsidRPr="00B52078">
        <w:rPr>
          <w:rStyle w:val="markedcontent"/>
          <w:rFonts w:ascii="Times New Roman" w:hAnsi="Times New Roman" w:cs="Times New Roman"/>
          <w:sz w:val="28"/>
          <w:szCs w:val="28"/>
        </w:rPr>
        <w:t>В каждый комплект тем итогового сочинения будут включены по две темы из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52078">
        <w:rPr>
          <w:rStyle w:val="markedcontent"/>
          <w:rFonts w:ascii="Times New Roman" w:hAnsi="Times New Roman" w:cs="Times New Roman"/>
          <w:sz w:val="28"/>
          <w:szCs w:val="28"/>
        </w:rPr>
        <w:t>каждого раздела банка:</w:t>
      </w:r>
    </w:p>
    <w:p w:rsidR="00B52078" w:rsidRPr="00B52078" w:rsidRDefault="00B52078" w:rsidP="00E009B6">
      <w:pPr>
        <w:spacing w:line="360" w:lineRule="auto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B52078">
        <w:rPr>
          <w:rStyle w:val="markedcontent"/>
          <w:rFonts w:ascii="Times New Roman" w:hAnsi="Times New Roman" w:cs="Times New Roman"/>
          <w:sz w:val="28"/>
          <w:szCs w:val="28"/>
        </w:rPr>
        <w:t>темы 1, 2 «Духовно-нравственные ориентиры в жизни человека»;</w:t>
      </w:r>
    </w:p>
    <w:p w:rsidR="00B52078" w:rsidRPr="00B52078" w:rsidRDefault="00B52078" w:rsidP="00E009B6">
      <w:pPr>
        <w:spacing w:line="360" w:lineRule="auto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B52078">
        <w:rPr>
          <w:rStyle w:val="markedcontent"/>
          <w:rFonts w:ascii="Times New Roman" w:hAnsi="Times New Roman" w:cs="Times New Roman"/>
          <w:sz w:val="28"/>
          <w:szCs w:val="28"/>
        </w:rPr>
        <w:t>темы 3, 4 «Семья, общество, Отечество в жизни человека»;</w:t>
      </w:r>
    </w:p>
    <w:p w:rsidR="00B52078" w:rsidRDefault="00B52078" w:rsidP="00E009B6">
      <w:pPr>
        <w:spacing w:line="360" w:lineRule="auto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B52078">
        <w:rPr>
          <w:rStyle w:val="markedcontent"/>
          <w:rFonts w:ascii="Times New Roman" w:hAnsi="Times New Roman" w:cs="Times New Roman"/>
          <w:sz w:val="28"/>
          <w:szCs w:val="28"/>
        </w:rPr>
        <w:t>темы 5, 6 «Природа и культура в жизни человека».</w:t>
      </w: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2078" w:rsidRDefault="00B52078" w:rsidP="00B52078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52078" w:rsidRDefault="00B52078" w:rsidP="00B52078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КОММЕНТАРИИ К РАЗДЕЛАМ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ЗАКРЫТОГО БАНКА ТЕМ ИТОГОВОГО СОЧИНЕНИЯ</w:t>
      </w:r>
    </w:p>
    <w:p w:rsidR="00B52078" w:rsidRPr="00523CBF" w:rsidRDefault="00B52078" w:rsidP="00B52078">
      <w:pPr>
        <w:jc w:val="lef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523CBF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1. Духовно-нравственные ориентиры в жизни человека</w:t>
      </w:r>
    </w:p>
    <w:p w:rsidR="00B52078" w:rsidRDefault="00B52078" w:rsidP="00523CB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Темы этого раздела: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связаны с вопросами, которые человек задаёт себе сам, в том числе в ситуации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нравственного выбора;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нацеливают на рассуждение о нравственных идеалах и моральных нормах,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сиюминутном и вечном, добре и зле, о свободе и ответственности;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касаются размышлений о смысле жизни, гуманном и антигуманном поступках,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их мотивах, причинах внутреннего разлада и об угрызениях совести;</w:t>
      </w:r>
      <w:proofErr w:type="gramEnd"/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позволяют задуматься об образе жизни человека, о выборе им жизненного пути,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значимой цели и средствах её достижения, любви и дружбе;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побуждают к самоанализу, осмыслению опыта других людей (или поступков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литературных героев), стремящихся понять себя.</w:t>
      </w:r>
    </w:p>
    <w:p w:rsidR="00B52078" w:rsidRPr="00523CBF" w:rsidRDefault="00B52078" w:rsidP="00523CBF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523CBF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2. Семья, общество, Отечество в жизни человека</w:t>
      </w:r>
    </w:p>
    <w:p w:rsidR="00B52078" w:rsidRDefault="00B52078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Темы этого раздела: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связаны </w:t>
      </w:r>
      <w:proofErr w:type="gramStart"/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со</w:t>
      </w:r>
      <w:proofErr w:type="gramEnd"/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взглядом на человека как представителя семьи, социума,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поколения, эпохи;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нацеливают на размышление о семейных и общественных ценностях, традициях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и обычаях, межличностных отношениях и влиянии среды на человека;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касаются вопросов исторического времени, гражданских идеалов, важности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сохранения исторической памяти, роли личности в истории;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позволяют задуматься о славе и бесславии, личном и общественном, своём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вкладе в общественный прогресс;</w:t>
      </w:r>
      <w:r w:rsidRPr="001455F3">
        <w:rPr>
          <w:rFonts w:ascii="Times New Roman" w:hAnsi="Times New Roman" w:cs="Times New Roman"/>
          <w:sz w:val="28"/>
          <w:szCs w:val="28"/>
        </w:rPr>
        <w:br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 побуждают рассуждать об образовании и о воспитании, споре поколений 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 xml:space="preserve">общественном благополучии, 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народном подвиге и направлениях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F3">
        <w:rPr>
          <w:rStyle w:val="markedcontent"/>
          <w:rFonts w:ascii="Times New Roman" w:hAnsi="Times New Roman" w:cs="Times New Roman"/>
          <w:sz w:val="28"/>
          <w:szCs w:val="28"/>
        </w:rPr>
        <w:t>общества.</w:t>
      </w:r>
    </w:p>
    <w:p w:rsidR="00B52078" w:rsidRDefault="00B52078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23CBF" w:rsidRDefault="00523CBF" w:rsidP="00E009B6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523CBF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3. Природа и культура в жизни человека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Темы этого раздела: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 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связаны с философскими, социальными, этическими, эстетическими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проблемами, вопросами экологии;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 xml:space="preserve"> нацеливают на рассуждение об искусстве и о науке, о феномене таланта,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 xml:space="preserve">ценности художественного творчества и научного поиска, о </w:t>
      </w:r>
      <w:proofErr w:type="gramStart"/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собственных</w:t>
      </w:r>
      <w:proofErr w:type="gramEnd"/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предпочтениях</w:t>
      </w:r>
      <w:proofErr w:type="gramEnd"/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интересах в области искусств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а и науки, </w:t>
      </w:r>
      <w:r w:rsidRPr="00523CBF"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  <w:t>о языке (в том числе родном) и языковой культуре;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касаются миссии художника и ответственности человека науки, значения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великих творений искусства и научных открытий (в том числе в связи с</w:t>
      </w:r>
      <w:proofErr w:type="gramEnd"/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юбилейными датами)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523CBF" w:rsidRPr="00523CBF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позволяют осмысливать роль культуры в жизни человека</w:t>
      </w:r>
      <w:r w:rsidRPr="00523CBF"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  <w:t xml:space="preserve">, связь языка с историей страны, важность бережного отношения к языку, </w:t>
      </w:r>
      <w:r w:rsidRPr="00432E55">
        <w:rPr>
          <w:rStyle w:val="markedcontent"/>
          <w:rFonts w:ascii="Times New Roman" w:hAnsi="Times New Roman" w:cs="Times New Roman"/>
          <w:sz w:val="28"/>
          <w:szCs w:val="28"/>
        </w:rPr>
        <w:t>сохранения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исторической 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памяти и традиционных ценностей;</w:t>
      </w:r>
    </w:p>
    <w:p w:rsidR="00523CBF" w:rsidRPr="00B52078" w:rsidRDefault="00523CBF" w:rsidP="00E009B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побуждают задуматься о взаимодействии человека и природы, направлениях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3CBF">
        <w:rPr>
          <w:rStyle w:val="markedcontent"/>
          <w:rFonts w:ascii="Times New Roman" w:hAnsi="Times New Roman" w:cs="Times New Roman"/>
          <w:sz w:val="28"/>
          <w:szCs w:val="28"/>
        </w:rPr>
        <w:t>развития культуры, влиянии искусства и новых технологий на человека.</w:t>
      </w:r>
    </w:p>
    <w:p w:rsidR="0053203B" w:rsidRDefault="0053203B" w:rsidP="00E009B6"/>
    <w:p w:rsidR="00E009B6" w:rsidRDefault="00E009B6" w:rsidP="00E009B6"/>
    <w:p w:rsidR="00E009B6" w:rsidRDefault="00E009B6" w:rsidP="00E009B6"/>
    <w:p w:rsidR="00E009B6" w:rsidRDefault="00E009B6" w:rsidP="00E009B6"/>
    <w:p w:rsidR="00E009B6" w:rsidRDefault="00E009B6" w:rsidP="00E009B6"/>
    <w:p w:rsidR="00E009B6" w:rsidRDefault="00E009B6" w:rsidP="00E009B6"/>
    <w:p w:rsidR="00E009B6" w:rsidRDefault="00E009B6" w:rsidP="00E009B6"/>
    <w:p w:rsidR="00E009B6" w:rsidRDefault="00E009B6" w:rsidP="00E009B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0"/>
      </w:tblGrid>
      <w:tr w:rsidR="0053203B" w:rsidRPr="0053203B" w:rsidTr="0053203B">
        <w:tc>
          <w:tcPr>
            <w:tcW w:w="82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3203B" w:rsidRPr="0053203B" w:rsidRDefault="0053203B" w:rsidP="005320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lang w:eastAsia="ru-RU"/>
              </w:rPr>
              <w:lastRenderedPageBreak/>
              <w:t>Комплект тем итогового сочинения № ИС07122023-02</w:t>
            </w:r>
          </w:p>
        </w:tc>
      </w:tr>
    </w:tbl>
    <w:p w:rsidR="0053203B" w:rsidRPr="0053203B" w:rsidRDefault="0053203B" w:rsidP="0053203B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6662"/>
      </w:tblGrid>
      <w:tr w:rsidR="0053203B" w:rsidRPr="0053203B" w:rsidTr="007B1E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EED">
              <w:rPr>
                <w:rFonts w:ascii="TimesNewRomanPS-BoldMT" w:eastAsia="Times New Roman" w:hAnsi="TimesNewRomanPS-BoldMT" w:cs="Times New Roman"/>
                <w:bCs/>
                <w:i/>
                <w:color w:val="000000"/>
                <w:sz w:val="24"/>
                <w:szCs w:val="24"/>
                <w:lang w:eastAsia="ru-RU"/>
              </w:rPr>
              <w:t>НОМЕР</w:t>
            </w:r>
            <w:r w:rsidR="007B1EED">
              <w:rPr>
                <w:rFonts w:ascii="TimesNewRomanPS-BoldMT" w:eastAsia="Times New Roman" w:hAnsi="TimesNewRomanPS-BoldMT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темы из банка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1EED">
              <w:rPr>
                <w:rFonts w:ascii="TimesNewRomanPS-BoldMT" w:eastAsia="Times New Roman" w:hAnsi="TimesNewRomanPS-BoldMT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53203B" w:rsidRPr="0053203B" w:rsidTr="007B1E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111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Какую жизненную цель можно назвать благородной?</w:t>
            </w:r>
          </w:p>
        </w:tc>
      </w:tr>
      <w:tr w:rsidR="0053203B" w:rsidRPr="0053203B" w:rsidTr="007B1E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201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Могут ли юношеские мечты повлиять на дальнейшую жизнь человека?</w:t>
            </w:r>
          </w:p>
        </w:tc>
      </w:tr>
      <w:tr w:rsidR="0053203B" w:rsidRPr="0053203B" w:rsidTr="007B1E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304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Как становятся героями на войне?</w:t>
            </w:r>
          </w:p>
        </w:tc>
      </w:tr>
      <w:tr w:rsidR="0053203B" w:rsidRPr="0053203B" w:rsidTr="007B1E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405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Чем важен для современного человека опыт предыдущих поколений?</w:t>
            </w:r>
          </w:p>
        </w:tc>
      </w:tr>
      <w:tr w:rsidR="0053203B" w:rsidRPr="0053203B" w:rsidTr="007B1E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509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Почему достижения прогресса, дающие человеку удобства и комфорт, могут быть опасны для человечества?</w:t>
            </w:r>
          </w:p>
        </w:tc>
      </w:tr>
      <w:tr w:rsidR="0053203B" w:rsidRPr="0053203B" w:rsidTr="007B1E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602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03B" w:rsidRPr="0053203B" w:rsidRDefault="0053203B" w:rsidP="007B1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3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Реальное и виртуальное общение: в чём преимущества каждого из них?</w:t>
            </w:r>
          </w:p>
        </w:tc>
      </w:tr>
    </w:tbl>
    <w:p w:rsidR="0053203B" w:rsidRDefault="0053203B" w:rsidP="007B1EED"/>
    <w:p w:rsidR="007B1EED" w:rsidRDefault="007B1EED" w:rsidP="007B1EED"/>
    <w:p w:rsidR="009D73D4" w:rsidRDefault="009D73D4" w:rsidP="007B1EED"/>
    <w:p w:rsidR="009D73D4" w:rsidRDefault="009D73D4" w:rsidP="007B1EED"/>
    <w:p w:rsidR="009D73D4" w:rsidRDefault="009D73D4" w:rsidP="009D73D4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</w:pPr>
      <w:r w:rsidRPr="00695C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NB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>:</w:t>
      </w:r>
    </w:p>
    <w:p w:rsidR="009D73D4" w:rsidRPr="009D73D4" w:rsidRDefault="009D73D4" w:rsidP="009D73D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5C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t xml:space="preserve"> </w:t>
      </w:r>
      <w:hyperlink r:id="rId11" w:history="1">
        <w:r w:rsidRPr="009D73D4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https://fipi.ru/itogovoe-sochinenie</w:t>
        </w:r>
      </w:hyperlink>
    </w:p>
    <w:p w:rsidR="009D73D4" w:rsidRPr="009D73D4" w:rsidRDefault="009D73D4" w:rsidP="009D73D4">
      <w:pPr>
        <w:rPr>
          <w:lang w:val="en-US"/>
        </w:rPr>
      </w:pPr>
    </w:p>
    <w:p w:rsidR="009D73D4" w:rsidRDefault="009D73D4" w:rsidP="009D73D4">
      <w:pPr>
        <w:spacing w:line="240" w:lineRule="auto"/>
        <w:jc w:val="left"/>
      </w:pPr>
      <w:hyperlink r:id="rId12" w:history="1"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https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://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ctege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.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info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/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itogovoe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-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sochinenie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-2023/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zakryityiy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-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bank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-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tem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-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itogovogo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-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sochineniya</w:t>
        </w:r>
        <w:r w:rsidRPr="00695CCB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-2023.</w:t>
        </w:r>
        <w:r w:rsidRPr="00275011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val="en-US" w:eastAsia="ru-RU"/>
          </w:rPr>
          <w:t>html</w:t>
        </w:r>
      </w:hyperlink>
    </w:p>
    <w:p w:rsidR="00432E55" w:rsidRDefault="00432E55" w:rsidP="009D73D4">
      <w:pPr>
        <w:spacing w:line="240" w:lineRule="auto"/>
        <w:jc w:val="left"/>
      </w:pPr>
    </w:p>
    <w:p w:rsidR="00432E55" w:rsidRDefault="00432E55" w:rsidP="009D73D4">
      <w:pPr>
        <w:spacing w:line="240" w:lineRule="auto"/>
        <w:jc w:val="left"/>
      </w:pPr>
    </w:p>
    <w:p w:rsidR="00432E55" w:rsidRDefault="00432E55" w:rsidP="009D73D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Календарь:</w:t>
      </w:r>
    </w:p>
    <w:p w:rsidR="00432E55" w:rsidRDefault="00432E55" w:rsidP="009D73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в рамках ГИА 2024 – 6 декабря 2-23 г.</w:t>
      </w:r>
    </w:p>
    <w:p w:rsidR="00432E55" w:rsidRDefault="00432E55" w:rsidP="009D73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даты – 7 февраля 2024 г., 10 апреля 2024 г.</w:t>
      </w:r>
    </w:p>
    <w:p w:rsidR="00006FD3" w:rsidRDefault="00006FD3" w:rsidP="009D73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D3" w:rsidRDefault="00006FD3" w:rsidP="009D73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D3" w:rsidRDefault="00006FD3" w:rsidP="009D73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Предлагаем темы для подготовки к сочинению по направлению «Язык и языковая личность»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D3" w:rsidRDefault="00006FD3" w:rsidP="009D73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D3" w:rsidRDefault="00006FD3" w:rsidP="00E009B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«Истинная любовь к своей стране немыслима без любви к своему языку» (К. Паустовский)</w:t>
      </w:r>
    </w:p>
    <w:p w:rsidR="00006FD3" w:rsidRDefault="00006FD3" w:rsidP="00E009B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мнением Л.Толстого о том, что «нравственность человека видна в его отношении к слову»?</w:t>
      </w:r>
    </w:p>
    <w:p w:rsidR="00006FD3" w:rsidRPr="001C340B" w:rsidRDefault="001C340B" w:rsidP="00E009B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«Русский язык создан</w:t>
      </w:r>
      <w:r w:rsidR="00006FD3" w:rsidRPr="00006FD3">
        <w:rPr>
          <w:rFonts w:ascii="Times New Roman" w:hAnsi="Times New Roman" w:cs="Times New Roman"/>
          <w:sz w:val="28"/>
          <w:szCs w:val="28"/>
        </w:rPr>
        <w:t xml:space="preserve"> для поэзии, он необычайно богат и примечателен главным образом тонкостью оттенков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06FD3" w:rsidRPr="0000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06FD3" w:rsidRPr="00006FD3">
        <w:rPr>
          <w:rFonts w:ascii="Times New Roman" w:hAnsi="Times New Roman" w:cs="Times New Roman"/>
          <w:sz w:val="28"/>
          <w:szCs w:val="28"/>
        </w:rPr>
        <w:t>П. Мериме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40B" w:rsidRPr="001C340B" w:rsidRDefault="001C340B" w:rsidP="00E009B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«Восприятие чужих слов, а особливо без необходимости,  есть не обогащение, а порча языка!» </w:t>
      </w:r>
      <w:r w:rsidRPr="001C340B">
        <w:rPr>
          <w:rFonts w:ascii="Times New Roman" w:hAnsi="Times New Roman" w:cs="Times New Roman"/>
          <w:sz w:val="28"/>
          <w:szCs w:val="28"/>
        </w:rPr>
        <w:t>Актуально ли сегодня высказывание А.П.Сумарокова»?</w:t>
      </w:r>
    </w:p>
    <w:p w:rsidR="00006FD3" w:rsidRPr="001C340B" w:rsidRDefault="001C340B" w:rsidP="00E009B6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Можно ли судить о человеке по его речи?</w:t>
      </w:r>
      <w:r w:rsidRPr="001C34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FD3" w:rsidRDefault="00006FD3" w:rsidP="009D73D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D3" w:rsidRPr="00006FD3" w:rsidRDefault="00006FD3" w:rsidP="00006F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3A9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ОСТОРОЖНО!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от вульгарного толкования произведения, «подтасовывания» аргументов:</w:t>
      </w:r>
    </w:p>
    <w:p w:rsidR="00006FD3" w:rsidRDefault="00006FD3" w:rsidP="009D73D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D3" w:rsidRPr="00006FD3" w:rsidRDefault="00006FD3" w:rsidP="009D73D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lastRenderedPageBreak/>
        <w:t xml:space="preserve">А.С. Пушкин, “Евгений Онегин”. Автор наглядно показывает, как чистота языка влияет на формирование характера и мировоззрения человека. Евгений Онегин воспитывался французским гувернером и с детства усвоил чужую культуру лучше, чем свою собственную. Он вел образ жизни иностранца: его меню, досуг, стиль одежды были полностью заимствованы из Европы. Поэтому в деревне он не мог найти общего языка ни с соседями, ни с крестьянами, ни с русской женщиной — Татьяной. Героиня, в отличие от него, не была интегрирована в чужеродную среду. Она воспитывалась на русских сказках, ее нянчила обыкновенная крестьянка. Поэтому Татьяна — “русская душой” и “милый идеал” А.С. Пушкина. Евгений не смог вовремя понять и оценить богатство ее натуры. Он поступал по европейским шаблонам, навязанным ему с помощью языковых штампов и моделей. Это и привело его к ощущению одиночества и непонимания в родной среде.  </w:t>
      </w:r>
      <w:r w:rsidRPr="00006FD3">
        <w:rPr>
          <w:lang w:val="en-US"/>
        </w:rPr>
        <w:t>(</w:t>
      </w:r>
      <w:proofErr w:type="spellStart"/>
      <w:r>
        <w:rPr>
          <w:rFonts w:ascii="Times New Roman" w:hAnsi="Times New Roman" w:cs="Times New Roman"/>
        </w:rPr>
        <w:t>Сайт</w:t>
      </w:r>
      <w:proofErr w:type="spellEnd"/>
      <w:r w:rsidRPr="00006FD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ИНТЕРНЕТА</w:t>
      </w:r>
      <w:r w:rsidRPr="00006FD3">
        <w:rPr>
          <w:rFonts w:ascii="Times New Roman" w:hAnsi="Times New Roman" w:cs="Times New Roman"/>
          <w:lang w:val="en-US"/>
        </w:rPr>
        <w:t xml:space="preserve"> bank-argumentov.info/jazyk-i-jazykovaja-lichnost-argumenty-dlja-itogovogo-sochinenija/)</w:t>
      </w:r>
    </w:p>
    <w:sectPr w:rsidR="00006FD3" w:rsidRPr="00006FD3" w:rsidSect="009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E3C"/>
    <w:multiLevelType w:val="multilevel"/>
    <w:tmpl w:val="04EE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01363"/>
    <w:multiLevelType w:val="hybridMultilevel"/>
    <w:tmpl w:val="532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F2806"/>
    <w:rsid w:val="00006FD3"/>
    <w:rsid w:val="00023A9E"/>
    <w:rsid w:val="001C340B"/>
    <w:rsid w:val="002C6D44"/>
    <w:rsid w:val="00432E55"/>
    <w:rsid w:val="00523CBF"/>
    <w:rsid w:val="0053203B"/>
    <w:rsid w:val="007B1EED"/>
    <w:rsid w:val="009B04E1"/>
    <w:rsid w:val="009D73D4"/>
    <w:rsid w:val="00B52078"/>
    <w:rsid w:val="00BF2806"/>
    <w:rsid w:val="00E0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806"/>
    <w:rPr>
      <w:b/>
      <w:bCs/>
    </w:rPr>
  </w:style>
  <w:style w:type="character" w:styleId="a4">
    <w:name w:val="Hyperlink"/>
    <w:basedOn w:val="a0"/>
    <w:uiPriority w:val="99"/>
    <w:unhideWhenUsed/>
    <w:rsid w:val="00BF2806"/>
    <w:rPr>
      <w:color w:val="0000FF"/>
      <w:u w:val="single"/>
    </w:rPr>
  </w:style>
  <w:style w:type="character" w:customStyle="1" w:styleId="markedcontent">
    <w:name w:val="markedcontent"/>
    <w:basedOn w:val="a0"/>
    <w:rsid w:val="00BF2806"/>
  </w:style>
  <w:style w:type="paragraph" w:styleId="a5">
    <w:name w:val="List Paragraph"/>
    <w:basedOn w:val="a"/>
    <w:uiPriority w:val="34"/>
    <w:qFormat/>
    <w:rsid w:val="00BF2806"/>
    <w:pPr>
      <w:ind w:left="720"/>
      <w:contextualSpacing/>
    </w:pPr>
  </w:style>
  <w:style w:type="character" w:customStyle="1" w:styleId="fontstyle01">
    <w:name w:val="fontstyle01"/>
    <w:basedOn w:val="a0"/>
    <w:rsid w:val="0053203B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5320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4_Kriterii_it_soc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3_Obrazec_komplekta_tem_2023_24.pdf" TargetMode="External"/><Relationship Id="rId12" Type="http://schemas.openxmlformats.org/officeDocument/2006/relationships/hyperlink" Target="https://ctege.info/itogovoe-sochinenie-2023/zakryityiy-bank-tem-itogovogo-sochineniya-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2_Kommentarii_k_razdelam_banka_tem_sochineniy_2023.pdf" TargetMode="External"/><Relationship Id="rId11" Type="http://schemas.openxmlformats.org/officeDocument/2006/relationships/hyperlink" Target="https://fipi.ru/itogovoe-sochinenie" TargetMode="External"/><Relationship Id="rId5" Type="http://schemas.openxmlformats.org/officeDocument/2006/relationships/hyperlink" Target="https://doc.fipi.ru/itogovoe-sochinenie/01_Struktura_banka_tem_sochineniy.pdf" TargetMode="External"/><Relationship Id="rId10" Type="http://schemas.openxmlformats.org/officeDocument/2006/relationships/hyperlink" Target="https://doc.fipi.ru/itogovoe-sochinenie/Recomendacii_po_obucheniy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MR_po_podgotovk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2023-09-13T11:14:00Z</dcterms:created>
  <dcterms:modified xsi:type="dcterms:W3CDTF">2023-09-14T10:44:00Z</dcterms:modified>
</cp:coreProperties>
</file>